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1913F" w14:textId="77777777" w:rsidR="00CB2E6C" w:rsidRPr="00CB2E6C" w:rsidRDefault="00CB2E6C" w:rsidP="00CB2E6C">
      <w:pPr>
        <w:jc w:val="center"/>
        <w:rPr>
          <w:b/>
          <w:bCs/>
          <w:sz w:val="32"/>
          <w:szCs w:val="32"/>
        </w:rPr>
      </w:pPr>
      <w:r w:rsidRPr="00CB2E6C">
        <w:rPr>
          <w:b/>
          <w:bCs/>
          <w:sz w:val="32"/>
          <w:szCs w:val="32"/>
        </w:rPr>
        <w:t>Disappointing decision on the Barnacle Goose at the Bern Convention</w:t>
      </w:r>
    </w:p>
    <w:p w14:paraId="4AEDCAD8" w14:textId="2F5FB4B0" w:rsidR="00CB2E6C" w:rsidRPr="00BC07D7" w:rsidRDefault="00CB2E6C" w:rsidP="00CB2E6C">
      <w:pPr>
        <w:jc w:val="both"/>
      </w:pPr>
      <w:r w:rsidRPr="00B13A1E">
        <w:rPr>
          <w:b/>
        </w:rPr>
        <w:t>Brussels, 4 December 2019</w:t>
      </w:r>
      <w:r>
        <w:t xml:space="preserve"> </w:t>
      </w:r>
      <w:r w:rsidR="004605DE">
        <w:t>–</w:t>
      </w:r>
      <w:r>
        <w:t xml:space="preserve"> </w:t>
      </w:r>
      <w:r w:rsidRPr="00BC07D7">
        <w:t>FACE is currently attending the 3</w:t>
      </w:r>
      <w:r>
        <w:t>9</w:t>
      </w:r>
      <w:r w:rsidRPr="003251D1">
        <w:rPr>
          <w:vertAlign w:val="superscript"/>
        </w:rPr>
        <w:t>th</w:t>
      </w:r>
      <w:r>
        <w:t xml:space="preserve"> </w:t>
      </w:r>
      <w:r w:rsidRPr="00BC07D7">
        <w:t xml:space="preserve">meeting of the Standing Committee of the Bern Convention, which runs from </w:t>
      </w:r>
      <w:r>
        <w:t>3-6</w:t>
      </w:r>
      <w:r w:rsidRPr="00BC07D7">
        <w:t xml:space="preserve"> </w:t>
      </w:r>
      <w:r>
        <w:t>December</w:t>
      </w:r>
      <w:r w:rsidRPr="00BC07D7">
        <w:t xml:space="preserve"> 201</w:t>
      </w:r>
      <w:r>
        <w:t>9</w:t>
      </w:r>
      <w:r w:rsidRPr="00BC07D7">
        <w:t>. The Convention on the Conservation of European Wildlife and Natural Habitats (or Bern Convention) is the first international agreement dedicated to nature conservation, covering most of Europe and some African countries (</w:t>
      </w:r>
      <w:r>
        <w:t xml:space="preserve">now </w:t>
      </w:r>
      <w:r w:rsidRPr="00BC07D7">
        <w:t xml:space="preserve">50 </w:t>
      </w:r>
      <w:r>
        <w:t>S</w:t>
      </w:r>
      <w:r w:rsidRPr="00BC07D7">
        <w:t>tates in total).</w:t>
      </w:r>
      <w:r>
        <w:t xml:space="preserve"> </w:t>
      </w:r>
    </w:p>
    <w:p w14:paraId="1F8B99B6" w14:textId="77777777" w:rsidR="00CB2E6C" w:rsidRDefault="00CB2E6C" w:rsidP="00CB2E6C">
      <w:pPr>
        <w:jc w:val="both"/>
      </w:pPr>
      <w:r w:rsidRPr="00BC07D7">
        <w:t>Government representatives and organisations meet once a year at the Standing Committee meeting in Strasbourg to talk about environment concerns and to take decisions. This year, the focus is on the outcomes of the 201</w:t>
      </w:r>
      <w:r>
        <w:t>9</w:t>
      </w:r>
      <w:r w:rsidRPr="00BC07D7">
        <w:t xml:space="preserve"> meetings and activities, in particular the issue</w:t>
      </w:r>
      <w:r>
        <w:t xml:space="preserve"> of Bern Convention post-2020 contribution to the current global biodiversity framework,</w:t>
      </w:r>
      <w:r w:rsidRPr="00BC07D7">
        <w:t xml:space="preserve"> conservation of birds, the fight against invasive alien species, </w:t>
      </w:r>
      <w:r>
        <w:t xml:space="preserve">and </w:t>
      </w:r>
      <w:r w:rsidRPr="00BC07D7">
        <w:t>the relationship between biodiversity and climate change</w:t>
      </w:r>
      <w:r>
        <w:t>.</w:t>
      </w:r>
    </w:p>
    <w:p w14:paraId="49949B68" w14:textId="77777777" w:rsidR="00CB2E6C" w:rsidRDefault="00CB2E6C" w:rsidP="00CB2E6C">
      <w:pPr>
        <w:jc w:val="both"/>
      </w:pPr>
      <w:r>
        <w:t xml:space="preserve">On yesterday evening’s agenda was the </w:t>
      </w:r>
      <w:hyperlink r:id="rId8" w:history="1">
        <w:r w:rsidRPr="003C3F2E">
          <w:rPr>
            <w:rStyle w:val="Hyperlink"/>
          </w:rPr>
          <w:t>proposal by Norway</w:t>
        </w:r>
      </w:hyperlink>
      <w:r>
        <w:t xml:space="preserve"> to move the Barnacle Goose (</w:t>
      </w:r>
      <w:proofErr w:type="spellStart"/>
      <w:r w:rsidRPr="00D21BF7">
        <w:rPr>
          <w:i/>
          <w:iCs/>
        </w:rPr>
        <w:t>Branta</w:t>
      </w:r>
      <w:proofErr w:type="spellEnd"/>
      <w:r w:rsidRPr="00D21BF7">
        <w:rPr>
          <w:i/>
          <w:iCs/>
        </w:rPr>
        <w:t xml:space="preserve"> </w:t>
      </w:r>
      <w:proofErr w:type="spellStart"/>
      <w:r>
        <w:rPr>
          <w:i/>
          <w:iCs/>
        </w:rPr>
        <w:t>leucopsis</w:t>
      </w:r>
      <w:proofErr w:type="spellEnd"/>
      <w:r>
        <w:t xml:space="preserve">) from Appendix II (strictly protected) to Appendix III (protected). A justified amendment considering that it is now considered the most abundant goose species in Europe, and one which is possible as the Convention text has provisions for such amendments. Unfortunately, a block abstention by EU-28 meant that the necessary two-thirds majority could not be reached. A disappointing political decision to do nothing, particularly as the </w:t>
      </w:r>
      <w:hyperlink r:id="rId9" w:history="1">
        <w:r w:rsidRPr="00F22F89">
          <w:rPr>
            <w:rStyle w:val="Hyperlink"/>
          </w:rPr>
          <w:t>first proposal by the European Commission</w:t>
        </w:r>
      </w:hyperlink>
      <w:r>
        <w:t xml:space="preserve"> was to support Norway in making the amendment. This is yet another example of the barriers that exist to the shift of protected status of species in both directions under international law.</w:t>
      </w:r>
    </w:p>
    <w:p w14:paraId="651AB8C6" w14:textId="77777777" w:rsidR="00CB2E6C" w:rsidRDefault="00CB2E6C" w:rsidP="00CB2E6C">
      <w:pPr>
        <w:jc w:val="both"/>
      </w:pPr>
      <w:r>
        <w:t xml:space="preserve">FACE, represented by </w:t>
      </w:r>
      <w:r w:rsidRPr="00F22F89">
        <w:t xml:space="preserve">Daniel </w:t>
      </w:r>
      <w:proofErr w:type="spellStart"/>
      <w:r w:rsidRPr="00F22F89">
        <w:t>Švrčula</w:t>
      </w:r>
      <w:proofErr w:type="spellEnd"/>
      <w:r>
        <w:t xml:space="preserve">, intervened in support of the proposal by Norway, expressing that such a change </w:t>
      </w:r>
      <w:r w:rsidRPr="00F22F89">
        <w:t>should be viewed a conservation success story as all populations have exceeded earlier population targets</w:t>
      </w:r>
      <w:r>
        <w:t xml:space="preserve">. </w:t>
      </w:r>
      <w:r w:rsidRPr="00F22F89">
        <w:t xml:space="preserve"> </w:t>
      </w:r>
    </w:p>
    <w:p w14:paraId="4D2F7585" w14:textId="7BEC11C1" w:rsidR="00CB2E6C" w:rsidRPr="00F22F89" w:rsidRDefault="00CB2E6C" w:rsidP="00CB2E6C">
      <w:pPr>
        <w:jc w:val="both"/>
      </w:pPr>
      <w:r>
        <w:t xml:space="preserve">It is sad day for the Bern Convention, which being is blocked from advancing with changes to the population trends. The Bern Convention’s Appendix III still affords protection to the species, but at a level more appropriate to a species such as the Barnacle goose. It also frustrates </w:t>
      </w:r>
      <w:r w:rsidRPr="00F22F89">
        <w:t xml:space="preserve">the management at </w:t>
      </w:r>
      <w:r>
        <w:t xml:space="preserve">the </w:t>
      </w:r>
      <w:r w:rsidRPr="00F22F89">
        <w:t>flyway scale provide</w:t>
      </w:r>
      <w:r>
        <w:t>d</w:t>
      </w:r>
      <w:r w:rsidRPr="00F22F89">
        <w:t xml:space="preserve"> by the </w:t>
      </w:r>
      <w:hyperlink r:id="rId10" w:history="1">
        <w:r w:rsidRPr="003251D1">
          <w:rPr>
            <w:rStyle w:val="Hyperlink"/>
          </w:rPr>
          <w:t>AWEA plan</w:t>
        </w:r>
      </w:hyperlink>
      <w:bookmarkStart w:id="0" w:name="_GoBack"/>
      <w:bookmarkEnd w:id="0"/>
      <w:r w:rsidRPr="00F22F89">
        <w:t xml:space="preserve"> for the species. </w:t>
      </w:r>
      <w:r>
        <w:t xml:space="preserve">It’s easy to see how some non-EU counties are becoming increasingly dissatisfied at the dominance of Brussels/EU decision-making. </w:t>
      </w:r>
    </w:p>
    <w:p w14:paraId="7923B8C1" w14:textId="4AB1CA76" w:rsidR="00F76153" w:rsidRPr="00CB2E6C" w:rsidRDefault="00CB2E6C" w:rsidP="00CB2E6C">
      <w:r>
        <w:t>##END##</w:t>
      </w:r>
    </w:p>
    <w:sectPr w:rsidR="00F76153" w:rsidRPr="00CB2E6C" w:rsidSect="0016116B">
      <w:headerReference w:type="default" r:id="rId11"/>
      <w:footerReference w:type="default" r:id="rId12"/>
      <w:headerReference w:type="first" r:id="rId13"/>
      <w:footerReference w:type="first" r:id="rId14"/>
      <w:pgSz w:w="11900" w:h="16840"/>
      <w:pgMar w:top="1417" w:right="1134" w:bottom="846" w:left="1134" w:header="708" w:footer="4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CE5C1" w14:textId="77777777" w:rsidR="00D2337C" w:rsidRDefault="00D2337C" w:rsidP="00552F0D">
      <w:r>
        <w:separator/>
      </w:r>
    </w:p>
  </w:endnote>
  <w:endnote w:type="continuationSeparator" w:id="0">
    <w:p w14:paraId="7A538DB0" w14:textId="77777777" w:rsidR="00D2337C" w:rsidRDefault="00D2337C" w:rsidP="0055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A089" w14:textId="77777777" w:rsidR="00552F0D" w:rsidRDefault="00552F0D">
    <w:pPr>
      <w:pStyle w:val="Footer"/>
    </w:pPr>
    <w:r>
      <w:rPr>
        <w:noProof/>
      </w:rPr>
      <w:drawing>
        <wp:inline distT="0" distB="0" distL="0" distR="0" wp14:anchorId="5EBB557E" wp14:editId="53CBBD94">
          <wp:extent cx="6116320" cy="666750"/>
          <wp:effectExtent l="0" t="0" r="508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ification_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6667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F52EF" w14:textId="39CB373A" w:rsidR="0016116B" w:rsidRPr="00D31F95" w:rsidRDefault="0016116B" w:rsidP="00E71670">
    <w:pPr>
      <w:pStyle w:val="Footer"/>
      <w:spacing w:after="120"/>
      <w:jc w:val="both"/>
      <w:rPr>
        <w:rFonts w:asciiTheme="majorHAnsi" w:hAnsiTheme="majorHAnsi" w:cstheme="majorHAnsi"/>
        <w:sz w:val="14"/>
        <w:szCs w:val="14"/>
      </w:rPr>
    </w:pPr>
    <w:r w:rsidRPr="00D31F95">
      <w:rPr>
        <w:rFonts w:asciiTheme="majorHAnsi" w:hAnsiTheme="majorHAnsi" w:cstheme="majorHAnsi"/>
        <w:b/>
        <w:sz w:val="14"/>
        <w:szCs w:val="14"/>
      </w:rPr>
      <w:t>NOTE TO EDITORS</w:t>
    </w:r>
    <w:r w:rsidRPr="00D31F95">
      <w:rPr>
        <w:rFonts w:asciiTheme="majorHAnsi" w:hAnsiTheme="majorHAnsi" w:cstheme="majorHAnsi"/>
        <w:sz w:val="14"/>
        <w:szCs w:val="14"/>
      </w:rPr>
      <w:t>:  FACE is the European Federation for Hunting and Conservation. Established in 1977, FACE represents the interests of Europe’s 7 million hunters as an international non-profit-making nongovernmental organisation. FACE is made up of national hunters’ associations from 3</w:t>
    </w:r>
    <w:r w:rsidR="00F15531">
      <w:rPr>
        <w:rFonts w:asciiTheme="majorHAnsi" w:hAnsiTheme="majorHAnsi" w:cstheme="majorHAnsi"/>
        <w:sz w:val="14"/>
        <w:szCs w:val="14"/>
      </w:rPr>
      <w:t>7</w:t>
    </w:r>
    <w:r w:rsidRPr="00D31F95">
      <w:rPr>
        <w:rFonts w:asciiTheme="majorHAnsi" w:hAnsiTheme="majorHAnsi" w:cstheme="majorHAnsi"/>
        <w:sz w:val="14"/>
        <w:szCs w:val="14"/>
      </w:rPr>
      <w:t xml:space="preserve"> European countries including the EU-28. FACE is supported by 7 associate members and is based in Brussels.  FACE upholds the principle of sustainable use and has been a member of the International Union for the Conservation of Nature (IUCN) since 1987. Visit </w:t>
    </w:r>
    <w:hyperlink r:id="rId1" w:history="1">
      <w:r w:rsidRPr="00D31F95">
        <w:rPr>
          <w:rStyle w:val="Hyperlink"/>
          <w:rFonts w:asciiTheme="majorHAnsi" w:hAnsiTheme="majorHAnsi" w:cstheme="majorHAnsi"/>
          <w:sz w:val="14"/>
          <w:szCs w:val="14"/>
        </w:rPr>
        <w:t>www.face.eu</w:t>
      </w:r>
    </w:hyperlink>
    <w:r w:rsidRPr="00D31F95">
      <w:rPr>
        <w:rFonts w:asciiTheme="majorHAnsi" w:hAnsiTheme="majorHAnsi" w:cstheme="majorHAnsi"/>
        <w:sz w:val="14"/>
        <w:szCs w:val="14"/>
      </w:rPr>
      <w:t xml:space="preserve">  </w:t>
    </w:r>
  </w:p>
  <w:p w14:paraId="1107E347" w14:textId="15B522CF" w:rsidR="0016116B" w:rsidRPr="00D31F95" w:rsidRDefault="0016116B" w:rsidP="00E71670">
    <w:pPr>
      <w:pStyle w:val="Footer"/>
      <w:spacing w:after="120"/>
      <w:jc w:val="both"/>
      <w:rPr>
        <w:rFonts w:asciiTheme="majorHAnsi" w:hAnsiTheme="majorHAnsi" w:cstheme="majorHAnsi"/>
        <w:sz w:val="14"/>
        <w:szCs w:val="14"/>
      </w:rPr>
    </w:pPr>
    <w:r w:rsidRPr="00D31F95">
      <w:rPr>
        <w:rFonts w:asciiTheme="majorHAnsi" w:hAnsiTheme="majorHAnsi" w:cstheme="majorHAnsi"/>
        <w:b/>
        <w:sz w:val="14"/>
        <w:szCs w:val="14"/>
      </w:rPr>
      <w:t>FOR FURTHER INFORMATION PLEASE CONTACT:</w:t>
    </w:r>
    <w:r w:rsidRPr="00D31F95">
      <w:rPr>
        <w:rFonts w:asciiTheme="majorHAnsi" w:hAnsiTheme="majorHAnsi" w:cstheme="majorHAnsi"/>
        <w:sz w:val="14"/>
        <w:szCs w:val="14"/>
      </w:rPr>
      <w:t xml:space="preserve"> Alessio Borrello, Communication Manager – </w:t>
    </w:r>
    <w:hyperlink r:id="rId2" w:history="1">
      <w:r w:rsidRPr="00D31F95">
        <w:rPr>
          <w:rStyle w:val="Hyperlink"/>
          <w:rFonts w:asciiTheme="majorHAnsi" w:hAnsiTheme="majorHAnsi" w:cstheme="majorHAnsi"/>
          <w:sz w:val="14"/>
          <w:szCs w:val="14"/>
        </w:rPr>
        <w:t>alessio.borrello@face.eu</w:t>
      </w:r>
    </w:hyperlink>
    <w:r w:rsidRPr="00D31F95">
      <w:rPr>
        <w:rFonts w:asciiTheme="majorHAnsi" w:hAnsiTheme="majorHAnsi" w:cstheme="majorHAnsi"/>
        <w:sz w:val="14"/>
        <w:szCs w:val="14"/>
      </w:rPr>
      <w:t xml:space="preserve"> </w:t>
    </w:r>
  </w:p>
  <w:p w14:paraId="13E19EC4" w14:textId="0AA903EA" w:rsidR="005C7730" w:rsidRDefault="0016116B" w:rsidP="00E71670">
    <w:pPr>
      <w:pStyle w:val="Footer"/>
      <w:jc w:val="both"/>
    </w:pPr>
    <w:r>
      <w:rPr>
        <w:noProof/>
      </w:rPr>
      <w:drawing>
        <wp:inline distT="0" distB="0" distL="0" distR="0" wp14:anchorId="374DCB3B" wp14:editId="588D4A63">
          <wp:extent cx="6116320" cy="6305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3">
                    <a:extLst>
                      <a:ext uri="{28A0092B-C50C-407E-A947-70E740481C1C}">
                        <a14:useLocalDpi xmlns:a14="http://schemas.microsoft.com/office/drawing/2010/main" val="0"/>
                      </a:ext>
                    </a:extLst>
                  </a:blip>
                  <a:stretch>
                    <a:fillRect/>
                  </a:stretch>
                </pic:blipFill>
                <pic:spPr>
                  <a:xfrm>
                    <a:off x="0" y="0"/>
                    <a:ext cx="6116320" cy="630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E94AD" w14:textId="77777777" w:rsidR="00D2337C" w:rsidRDefault="00D2337C" w:rsidP="00552F0D">
      <w:r>
        <w:separator/>
      </w:r>
    </w:p>
  </w:footnote>
  <w:footnote w:type="continuationSeparator" w:id="0">
    <w:p w14:paraId="4642B1FC" w14:textId="77777777" w:rsidR="00D2337C" w:rsidRDefault="00D2337C" w:rsidP="0055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86B8" w14:textId="314BBAE4" w:rsidR="00552F0D" w:rsidRDefault="005C7730" w:rsidP="00552F0D">
    <w:pPr>
      <w:pStyle w:val="Header"/>
    </w:pPr>
    <w:r>
      <w:rPr>
        <w:noProof/>
      </w:rPr>
      <w:drawing>
        <wp:inline distT="0" distB="0" distL="0" distR="0" wp14:anchorId="414D89A1" wp14:editId="59D8BB19">
          <wp:extent cx="6116320" cy="32194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tification_EN_2nd_page.jpg"/>
                  <pic:cNvPicPr/>
                </pic:nvPicPr>
                <pic:blipFill>
                  <a:blip r:embed="rId1">
                    <a:extLst>
                      <a:ext uri="{28A0092B-C50C-407E-A947-70E740481C1C}">
                        <a14:useLocalDpi xmlns:a14="http://schemas.microsoft.com/office/drawing/2010/main" val="0"/>
                      </a:ext>
                    </a:extLst>
                  </a:blip>
                  <a:stretch>
                    <a:fillRect/>
                  </a:stretch>
                </pic:blipFill>
                <pic:spPr>
                  <a:xfrm>
                    <a:off x="0" y="0"/>
                    <a:ext cx="6116320" cy="3219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1F1D" w14:textId="0977ADB7" w:rsidR="005C7730" w:rsidRDefault="0016116B">
    <w:pPr>
      <w:pStyle w:val="Header"/>
    </w:pPr>
    <w:r>
      <w:rPr>
        <w:noProof/>
      </w:rPr>
      <w:drawing>
        <wp:inline distT="0" distB="0" distL="0" distR="0" wp14:anchorId="4F500E29" wp14:editId="72B73724">
          <wp:extent cx="6116320" cy="10922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_release_head_EN.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092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E435E"/>
    <w:multiLevelType w:val="hybridMultilevel"/>
    <w:tmpl w:val="570CBC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7B6C21"/>
    <w:multiLevelType w:val="hybridMultilevel"/>
    <w:tmpl w:val="3184E19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0D"/>
    <w:rsid w:val="00006566"/>
    <w:rsid w:val="0008087E"/>
    <w:rsid w:val="00095B64"/>
    <w:rsid w:val="001201FB"/>
    <w:rsid w:val="0016116B"/>
    <w:rsid w:val="00194643"/>
    <w:rsid w:val="001E36D5"/>
    <w:rsid w:val="001F2DD3"/>
    <w:rsid w:val="001F5F86"/>
    <w:rsid w:val="00256187"/>
    <w:rsid w:val="00300D35"/>
    <w:rsid w:val="00322C0A"/>
    <w:rsid w:val="00361445"/>
    <w:rsid w:val="00383B8D"/>
    <w:rsid w:val="003A5BC1"/>
    <w:rsid w:val="003E76F1"/>
    <w:rsid w:val="004605DE"/>
    <w:rsid w:val="00472916"/>
    <w:rsid w:val="00485F14"/>
    <w:rsid w:val="00494388"/>
    <w:rsid w:val="00552F0D"/>
    <w:rsid w:val="005873EE"/>
    <w:rsid w:val="005C18BF"/>
    <w:rsid w:val="005C7730"/>
    <w:rsid w:val="00656138"/>
    <w:rsid w:val="00674D29"/>
    <w:rsid w:val="006C25BC"/>
    <w:rsid w:val="006F620C"/>
    <w:rsid w:val="007032A0"/>
    <w:rsid w:val="007C6741"/>
    <w:rsid w:val="007D2CD1"/>
    <w:rsid w:val="007E0FF9"/>
    <w:rsid w:val="008030E7"/>
    <w:rsid w:val="00826090"/>
    <w:rsid w:val="008B2BCB"/>
    <w:rsid w:val="008F3515"/>
    <w:rsid w:val="009101AC"/>
    <w:rsid w:val="00943C58"/>
    <w:rsid w:val="00970C66"/>
    <w:rsid w:val="009E45F5"/>
    <w:rsid w:val="00A2167A"/>
    <w:rsid w:val="00A222CA"/>
    <w:rsid w:val="00A36D38"/>
    <w:rsid w:val="00A72253"/>
    <w:rsid w:val="00AA1A58"/>
    <w:rsid w:val="00B13A1E"/>
    <w:rsid w:val="00B64D64"/>
    <w:rsid w:val="00BB0905"/>
    <w:rsid w:val="00BF32BC"/>
    <w:rsid w:val="00CB2E6C"/>
    <w:rsid w:val="00CD7D1D"/>
    <w:rsid w:val="00D2337C"/>
    <w:rsid w:val="00D31F95"/>
    <w:rsid w:val="00D33B2D"/>
    <w:rsid w:val="00D62A85"/>
    <w:rsid w:val="00DA6A0C"/>
    <w:rsid w:val="00DD33FD"/>
    <w:rsid w:val="00E30350"/>
    <w:rsid w:val="00E71670"/>
    <w:rsid w:val="00EB4428"/>
    <w:rsid w:val="00ED6F4A"/>
    <w:rsid w:val="00F12292"/>
    <w:rsid w:val="00F15531"/>
    <w:rsid w:val="00F15EE9"/>
    <w:rsid w:val="00F570FF"/>
    <w:rsid w:val="00F60363"/>
    <w:rsid w:val="00F76153"/>
    <w:rsid w:val="00FA5C42"/>
    <w:rsid w:val="00FB37F3"/>
    <w:rsid w:val="00FB4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6D08"/>
  <w14:defaultImageDpi w14:val="32767"/>
  <w15:chartTrackingRefBased/>
  <w15:docId w15:val="{8403A151-B4E4-0541-8DF5-36A9A4ED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F2D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F0D"/>
    <w:pPr>
      <w:tabs>
        <w:tab w:val="center" w:pos="4819"/>
        <w:tab w:val="right" w:pos="9638"/>
      </w:tabs>
    </w:pPr>
  </w:style>
  <w:style w:type="character" w:customStyle="1" w:styleId="HeaderChar">
    <w:name w:val="Header Char"/>
    <w:basedOn w:val="DefaultParagraphFont"/>
    <w:link w:val="Header"/>
    <w:uiPriority w:val="99"/>
    <w:rsid w:val="00552F0D"/>
  </w:style>
  <w:style w:type="paragraph" w:styleId="Footer">
    <w:name w:val="footer"/>
    <w:basedOn w:val="Normal"/>
    <w:link w:val="FooterChar"/>
    <w:uiPriority w:val="99"/>
    <w:unhideWhenUsed/>
    <w:rsid w:val="00552F0D"/>
    <w:pPr>
      <w:tabs>
        <w:tab w:val="center" w:pos="4819"/>
        <w:tab w:val="right" w:pos="9638"/>
      </w:tabs>
    </w:pPr>
  </w:style>
  <w:style w:type="character" w:customStyle="1" w:styleId="FooterChar">
    <w:name w:val="Footer Char"/>
    <w:basedOn w:val="DefaultParagraphFont"/>
    <w:link w:val="Footer"/>
    <w:uiPriority w:val="99"/>
    <w:rsid w:val="00552F0D"/>
  </w:style>
  <w:style w:type="character" w:styleId="Hyperlink">
    <w:name w:val="Hyperlink"/>
    <w:basedOn w:val="DefaultParagraphFont"/>
    <w:uiPriority w:val="99"/>
    <w:unhideWhenUsed/>
    <w:rsid w:val="001F2DD3"/>
    <w:rPr>
      <w:color w:val="0563C1" w:themeColor="hyperlink"/>
      <w:u w:val="single"/>
    </w:rPr>
  </w:style>
  <w:style w:type="table" w:styleId="TableGrid">
    <w:name w:val="Table Grid"/>
    <w:basedOn w:val="TableNormal"/>
    <w:uiPriority w:val="59"/>
    <w:rsid w:val="001F2D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DD3"/>
    <w:pPr>
      <w:spacing w:after="160" w:line="259" w:lineRule="auto"/>
      <w:ind w:left="720"/>
      <w:contextualSpacing/>
    </w:pPr>
  </w:style>
  <w:style w:type="character" w:styleId="CommentReference">
    <w:name w:val="annotation reference"/>
    <w:basedOn w:val="DefaultParagraphFont"/>
    <w:uiPriority w:val="99"/>
    <w:semiHidden/>
    <w:unhideWhenUsed/>
    <w:rsid w:val="001F2DD3"/>
    <w:rPr>
      <w:sz w:val="16"/>
      <w:szCs w:val="16"/>
    </w:rPr>
  </w:style>
  <w:style w:type="paragraph" w:styleId="CommentText">
    <w:name w:val="annotation text"/>
    <w:basedOn w:val="Normal"/>
    <w:link w:val="CommentTextChar"/>
    <w:uiPriority w:val="99"/>
    <w:semiHidden/>
    <w:unhideWhenUsed/>
    <w:rsid w:val="001F2DD3"/>
    <w:pPr>
      <w:spacing w:line="240" w:lineRule="auto"/>
    </w:pPr>
    <w:rPr>
      <w:sz w:val="20"/>
      <w:szCs w:val="20"/>
    </w:rPr>
  </w:style>
  <w:style w:type="character" w:customStyle="1" w:styleId="CommentTextChar">
    <w:name w:val="Comment Text Char"/>
    <w:basedOn w:val="DefaultParagraphFont"/>
    <w:link w:val="CommentText"/>
    <w:uiPriority w:val="99"/>
    <w:semiHidden/>
    <w:rsid w:val="001F2DD3"/>
    <w:rPr>
      <w:sz w:val="20"/>
      <w:szCs w:val="20"/>
    </w:rPr>
  </w:style>
  <w:style w:type="paragraph" w:styleId="BalloonText">
    <w:name w:val="Balloon Text"/>
    <w:basedOn w:val="Normal"/>
    <w:link w:val="BalloonTextChar"/>
    <w:uiPriority w:val="99"/>
    <w:semiHidden/>
    <w:unhideWhenUsed/>
    <w:rsid w:val="001F2D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2DD3"/>
    <w:rPr>
      <w:rFonts w:ascii="Times New Roman" w:hAnsi="Times New Roman" w:cs="Times New Roman"/>
      <w:sz w:val="18"/>
      <w:szCs w:val="18"/>
    </w:rPr>
  </w:style>
  <w:style w:type="character" w:styleId="PageNumber">
    <w:name w:val="page number"/>
    <w:basedOn w:val="DefaultParagraphFont"/>
    <w:uiPriority w:val="99"/>
    <w:semiHidden/>
    <w:unhideWhenUsed/>
    <w:rsid w:val="00F12292"/>
  </w:style>
  <w:style w:type="character" w:styleId="UnresolvedMention">
    <w:name w:val="Unresolved Mention"/>
    <w:basedOn w:val="DefaultParagraphFont"/>
    <w:uiPriority w:val="99"/>
    <w:rsid w:val="005C18BF"/>
    <w:rPr>
      <w:color w:val="605E5C"/>
      <w:shd w:val="clear" w:color="auto" w:fill="E1DFDD"/>
    </w:rPr>
  </w:style>
  <w:style w:type="paragraph" w:styleId="NoSpacing">
    <w:name w:val="No Spacing"/>
    <w:uiPriority w:val="1"/>
    <w:qFormat/>
    <w:rsid w:val="0016116B"/>
    <w:rPr>
      <w:rFonts w:ascii="Calibri" w:hAnsi="Calibri" w:cs="Calibri"/>
      <w:sz w:val="22"/>
      <w:szCs w:val="22"/>
    </w:rPr>
  </w:style>
  <w:style w:type="character" w:styleId="FollowedHyperlink">
    <w:name w:val="FollowedHyperlink"/>
    <w:basedOn w:val="DefaultParagraphFont"/>
    <w:uiPriority w:val="99"/>
    <w:semiHidden/>
    <w:unhideWhenUsed/>
    <w:rsid w:val="00FB37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notification-of-the-amendment-proposal-by-norway/1680987ae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ep-aewa.org/sites/default/files/publication/ts70_issmp_barnacle%20goose_complete.pdf" TargetMode="External"/><Relationship Id="rId4" Type="http://schemas.openxmlformats.org/officeDocument/2006/relationships/settings" Target="settings.xml"/><Relationship Id="rId9" Type="http://schemas.openxmlformats.org/officeDocument/2006/relationships/hyperlink" Target="https://eur-lex.europa.eu/LexUriServ/LexUriServ.do?uri=COM:2019:0494:FIN:EN: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mailto:alessio.borrello@face.eu" TargetMode="External"/><Relationship Id="rId1" Type="http://schemas.openxmlformats.org/officeDocument/2006/relationships/hyperlink" Target="http://www.face.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EA971-D20E-AB4F-929C-B8D29DF21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FACE</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Borrello</dc:creator>
  <cp:keywords/>
  <dc:description/>
  <cp:lastModifiedBy>Alessio Borrello</cp:lastModifiedBy>
  <cp:revision>3</cp:revision>
  <cp:lastPrinted>2019-03-06T11:42:00Z</cp:lastPrinted>
  <dcterms:created xsi:type="dcterms:W3CDTF">2019-12-03T21:05:00Z</dcterms:created>
  <dcterms:modified xsi:type="dcterms:W3CDTF">2019-12-03T21:07:00Z</dcterms:modified>
</cp:coreProperties>
</file>